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EC" w:rsidRDefault="006E0CEC" w:rsidP="006E0CEC">
      <w:pPr>
        <w:autoSpaceDE w:val="0"/>
        <w:autoSpaceDN w:val="0"/>
        <w:adjustRightInd w:val="0"/>
        <w:spacing w:after="0" w:line="240" w:lineRule="auto"/>
        <w:jc w:val="right"/>
        <w:outlineLvl w:val="0"/>
        <w:rPr>
          <w:rFonts w:ascii="Calibri" w:hAnsi="Calibri" w:cs="Calibri"/>
        </w:rPr>
      </w:pPr>
      <w:r>
        <w:rPr>
          <w:rFonts w:ascii="Calibri" w:hAnsi="Calibri" w:cs="Calibri"/>
        </w:rPr>
        <w:t>Зарегистриро</w:t>
      </w:r>
      <w:bookmarkStart w:id="0" w:name="_GoBack"/>
      <w:bookmarkEnd w:id="0"/>
      <w:r>
        <w:rPr>
          <w:rFonts w:ascii="Calibri" w:hAnsi="Calibri" w:cs="Calibri"/>
        </w:rPr>
        <w:t>вано в Минюсте России 10 декабря 2021 г. N 66262</w:t>
      </w:r>
    </w:p>
    <w:p w:rsidR="006E0CEC" w:rsidRDefault="006E0CEC" w:rsidP="006E0CEC">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НАУКИ И ВЫСШЕГО ОБРАЗОВАНИЯ</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E0CEC" w:rsidRDefault="006E0CEC" w:rsidP="006E0CEC">
      <w:pPr>
        <w:autoSpaceDE w:val="0"/>
        <w:autoSpaceDN w:val="0"/>
        <w:adjustRightInd w:val="0"/>
        <w:spacing w:after="0" w:line="240" w:lineRule="auto"/>
        <w:jc w:val="center"/>
        <w:rPr>
          <w:rFonts w:ascii="Calibri" w:hAnsi="Calibri" w:cs="Calibri"/>
          <w:b/>
          <w:bCs/>
        </w:rPr>
      </w:pP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от 30 сентября 2021 г. N 903</w:t>
      </w:r>
    </w:p>
    <w:p w:rsidR="006E0CEC" w:rsidRDefault="006E0CEC" w:rsidP="006E0CEC">
      <w:pPr>
        <w:autoSpaceDE w:val="0"/>
        <w:autoSpaceDN w:val="0"/>
        <w:adjustRightInd w:val="0"/>
        <w:spacing w:after="0" w:line="240" w:lineRule="auto"/>
        <w:jc w:val="center"/>
        <w:rPr>
          <w:rFonts w:ascii="Calibri" w:hAnsi="Calibri" w:cs="Calibri"/>
          <w:b/>
          <w:bCs/>
        </w:rPr>
      </w:pP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ОБ ЭКСПЕРТНОМ СОВЕТЕ ВЫСШЕЙ АТТЕСТАЦИОННОЙ КОМИССИИ</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ПРИ МИНИСТЕРСТВЕ НАУКИ И ВЫСШЕГО ОБРАЗОВАНИЯ</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E0CEC" w:rsidRDefault="006E0CEC" w:rsidP="006E0CEC">
      <w:pPr>
        <w:autoSpaceDE w:val="0"/>
        <w:autoSpaceDN w:val="0"/>
        <w:adjustRightInd w:val="0"/>
        <w:spacing w:after="0" w:line="240" w:lineRule="auto"/>
        <w:jc w:val="center"/>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20</w:t>
        </w:r>
      </w:hyperlink>
      <w:r>
        <w:rPr>
          <w:rFonts w:ascii="Calibri" w:hAnsi="Calibri" w:cs="Calibri"/>
        </w:rPr>
        <w:t xml:space="preserve"> Положения о Высшей аттестационной комиссии при Министерстве науки и высшего образования Российской Федерации, утвержденного постановлением Правительства Российской Федерации от 26 марта 2016 г. N 237 (Собрание законодательства Российской Федерации, 2016, N 14, ст. 1996; 2021, N 13, ст. 2252), приказываю:</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прилагаемое </w:t>
      </w:r>
      <w:hyperlink w:anchor="Par35" w:history="1">
        <w:r>
          <w:rPr>
            <w:rFonts w:ascii="Calibri" w:hAnsi="Calibri" w:cs="Calibri"/>
            <w:color w:val="0000FF"/>
          </w:rPr>
          <w:t>Положение</w:t>
        </w:r>
      </w:hyperlink>
      <w:r>
        <w:rPr>
          <w:rFonts w:ascii="Calibri" w:hAnsi="Calibri" w:cs="Calibri"/>
        </w:rPr>
        <w:t xml:space="preserve"> об экспертном совете Высшей аттестационной комиссии при Министерстве науки и высшего образования Российской Федерации.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Признать утратившими силу:</w:t>
      </w:r>
    </w:p>
    <w:p w:rsidR="006E0CEC" w:rsidRDefault="006E0CEC" w:rsidP="006E0CEC">
      <w:pPr>
        <w:autoSpaceDE w:val="0"/>
        <w:autoSpaceDN w:val="0"/>
        <w:adjustRightInd w:val="0"/>
        <w:spacing w:before="220" w:after="0" w:line="240" w:lineRule="auto"/>
        <w:ind w:firstLine="540"/>
        <w:jc w:val="both"/>
        <w:rPr>
          <w:rFonts w:ascii="Calibri" w:hAnsi="Calibri" w:cs="Calibri"/>
        </w:rPr>
      </w:pPr>
      <w:hyperlink r:id="rId5"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25 декабря 2013 г. N 1393 "Об утверждении Положения об экспертном совете Высшей аттестационной комиссии при Министерстве образования и науки Российской Федерации" (зарегистрирован Министерством юстиции Российской Федерации 24 февраля 2014 г., регистрационный N 31405);</w:t>
      </w:r>
    </w:p>
    <w:p w:rsidR="006E0CEC" w:rsidRDefault="006E0CEC" w:rsidP="006E0CEC">
      <w:pPr>
        <w:autoSpaceDE w:val="0"/>
        <w:autoSpaceDN w:val="0"/>
        <w:adjustRightInd w:val="0"/>
        <w:spacing w:before="220" w:after="0" w:line="240" w:lineRule="auto"/>
        <w:ind w:firstLine="540"/>
        <w:jc w:val="both"/>
        <w:rPr>
          <w:rFonts w:ascii="Calibri" w:hAnsi="Calibri" w:cs="Calibri"/>
        </w:rPr>
      </w:pPr>
      <w:hyperlink r:id="rId6" w:history="1">
        <w:r>
          <w:rPr>
            <w:rFonts w:ascii="Calibri" w:hAnsi="Calibri" w:cs="Calibri"/>
            <w:color w:val="0000FF"/>
          </w:rPr>
          <w:t>пункт 2</w:t>
        </w:r>
      </w:hyperlink>
      <w:r>
        <w:rPr>
          <w:rFonts w:ascii="Calibri" w:hAnsi="Calibri" w:cs="Calibri"/>
        </w:rPr>
        <w:t xml:space="preserve"> приказа Министерства образования и науки Российской Федерации от 10 декабря 2015 г. N 1446 "Об утверждении Положения о специальном экспертном совете Высшей аттестационной комиссии при Министерстве образования и науки Российской Федерации" (зарегистрирован Министерством юстиции Российской Федерации 2 марта 2016 г., регистрационный N 41295).</w:t>
      </w: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jc w:val="right"/>
        <w:rPr>
          <w:rFonts w:ascii="Calibri" w:hAnsi="Calibri" w:cs="Calibri"/>
        </w:rPr>
      </w:pPr>
      <w:r>
        <w:rPr>
          <w:rFonts w:ascii="Calibri" w:hAnsi="Calibri" w:cs="Calibri"/>
        </w:rPr>
        <w:t>Министр</w:t>
      </w:r>
    </w:p>
    <w:p w:rsidR="006E0CEC" w:rsidRDefault="006E0CEC" w:rsidP="006E0CEC">
      <w:pPr>
        <w:autoSpaceDE w:val="0"/>
        <w:autoSpaceDN w:val="0"/>
        <w:adjustRightInd w:val="0"/>
        <w:spacing w:after="0" w:line="240" w:lineRule="auto"/>
        <w:jc w:val="right"/>
        <w:rPr>
          <w:rFonts w:ascii="Calibri" w:hAnsi="Calibri" w:cs="Calibri"/>
        </w:rPr>
      </w:pPr>
      <w:r>
        <w:rPr>
          <w:rFonts w:ascii="Calibri" w:hAnsi="Calibri" w:cs="Calibri"/>
        </w:rPr>
        <w:t>В.Н.ФАЛЬКОВ</w:t>
      </w: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p>
    <w:p w:rsidR="006E0CEC" w:rsidRDefault="006E0CEC" w:rsidP="006E0CEC">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6E0CEC" w:rsidRDefault="006E0CEC" w:rsidP="006E0CEC">
      <w:pPr>
        <w:autoSpaceDE w:val="0"/>
        <w:autoSpaceDN w:val="0"/>
        <w:adjustRightInd w:val="0"/>
        <w:spacing w:after="0" w:line="240" w:lineRule="auto"/>
        <w:jc w:val="right"/>
        <w:rPr>
          <w:rFonts w:ascii="Calibri" w:hAnsi="Calibri" w:cs="Calibri"/>
        </w:rPr>
      </w:pPr>
    </w:p>
    <w:p w:rsidR="006E0CEC" w:rsidRDefault="006E0CEC" w:rsidP="006E0CEC">
      <w:pPr>
        <w:autoSpaceDE w:val="0"/>
        <w:autoSpaceDN w:val="0"/>
        <w:adjustRightInd w:val="0"/>
        <w:spacing w:after="0" w:line="240" w:lineRule="auto"/>
        <w:jc w:val="right"/>
        <w:rPr>
          <w:rFonts w:ascii="Calibri" w:hAnsi="Calibri" w:cs="Calibri"/>
        </w:rPr>
      </w:pPr>
      <w:r>
        <w:rPr>
          <w:rFonts w:ascii="Calibri" w:hAnsi="Calibri" w:cs="Calibri"/>
        </w:rPr>
        <w:t>Утверждено</w:t>
      </w:r>
    </w:p>
    <w:p w:rsidR="006E0CEC" w:rsidRDefault="006E0CEC" w:rsidP="006E0CEC">
      <w:pPr>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науки</w:t>
      </w:r>
    </w:p>
    <w:p w:rsidR="006E0CEC" w:rsidRDefault="006E0CEC" w:rsidP="006E0CEC">
      <w:pPr>
        <w:autoSpaceDE w:val="0"/>
        <w:autoSpaceDN w:val="0"/>
        <w:adjustRightInd w:val="0"/>
        <w:spacing w:after="0" w:line="240" w:lineRule="auto"/>
        <w:jc w:val="right"/>
        <w:rPr>
          <w:rFonts w:ascii="Calibri" w:hAnsi="Calibri" w:cs="Calibri"/>
        </w:rPr>
      </w:pPr>
      <w:r>
        <w:rPr>
          <w:rFonts w:ascii="Calibri" w:hAnsi="Calibri" w:cs="Calibri"/>
        </w:rPr>
        <w:t>и высшего образования</w:t>
      </w:r>
    </w:p>
    <w:p w:rsidR="006E0CEC" w:rsidRDefault="006E0CEC" w:rsidP="006E0CEC">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E0CEC" w:rsidRDefault="006E0CEC" w:rsidP="006E0CEC">
      <w:pPr>
        <w:autoSpaceDE w:val="0"/>
        <w:autoSpaceDN w:val="0"/>
        <w:adjustRightInd w:val="0"/>
        <w:spacing w:after="0" w:line="240" w:lineRule="auto"/>
        <w:jc w:val="right"/>
        <w:rPr>
          <w:rFonts w:ascii="Calibri" w:hAnsi="Calibri" w:cs="Calibri"/>
        </w:rPr>
      </w:pPr>
      <w:r>
        <w:rPr>
          <w:rFonts w:ascii="Calibri" w:hAnsi="Calibri" w:cs="Calibri"/>
        </w:rPr>
        <w:t>от 30 сентября 2021 г. N 903</w:t>
      </w:r>
    </w:p>
    <w:p w:rsidR="006E0CEC" w:rsidRDefault="006E0CEC" w:rsidP="006E0CEC">
      <w:pPr>
        <w:autoSpaceDE w:val="0"/>
        <w:autoSpaceDN w:val="0"/>
        <w:adjustRightInd w:val="0"/>
        <w:spacing w:after="0" w:line="240" w:lineRule="auto"/>
        <w:jc w:val="center"/>
        <w:rPr>
          <w:rFonts w:ascii="Calibri" w:hAnsi="Calibri" w:cs="Calibri"/>
        </w:rPr>
      </w:pPr>
    </w:p>
    <w:p w:rsidR="006E0CEC" w:rsidRDefault="006E0CEC" w:rsidP="006E0CEC">
      <w:pPr>
        <w:autoSpaceDE w:val="0"/>
        <w:autoSpaceDN w:val="0"/>
        <w:adjustRightInd w:val="0"/>
        <w:spacing w:after="0" w:line="240" w:lineRule="auto"/>
        <w:jc w:val="center"/>
        <w:rPr>
          <w:rFonts w:ascii="Calibri" w:hAnsi="Calibri" w:cs="Calibri"/>
          <w:b/>
          <w:bCs/>
        </w:rPr>
      </w:pPr>
      <w:bookmarkStart w:id="1" w:name="Par35"/>
      <w:bookmarkEnd w:id="1"/>
      <w:r>
        <w:rPr>
          <w:rFonts w:ascii="Calibri" w:hAnsi="Calibri" w:cs="Calibri"/>
          <w:b/>
          <w:bCs/>
        </w:rPr>
        <w:t>ПОЛОЖЕНИЕ</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ОБ ЭКСПЕРТНОМ СОВЕТЕ ВЫСШЕЙ АТТЕСТАЦИОННОЙ КОМИССИИ</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ПРИ МИНИСТЕРСТВЕ НАУКИ И ВЫСШЕГО ОБРАЗОВАНИЯ</w:t>
      </w:r>
    </w:p>
    <w:p w:rsidR="006E0CEC" w:rsidRDefault="006E0CEC" w:rsidP="006E0CEC">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E0CEC" w:rsidRDefault="006E0CEC" w:rsidP="006E0CEC">
      <w:pPr>
        <w:autoSpaceDE w:val="0"/>
        <w:autoSpaceDN w:val="0"/>
        <w:adjustRightInd w:val="0"/>
        <w:spacing w:after="0" w:line="240" w:lineRule="auto"/>
        <w:jc w:val="center"/>
        <w:rPr>
          <w:rFonts w:ascii="Calibri" w:hAnsi="Calibri" w:cs="Calibri"/>
        </w:rPr>
      </w:pPr>
    </w:p>
    <w:p w:rsidR="006E0CEC" w:rsidRDefault="006E0CEC" w:rsidP="006E0CEC">
      <w:pPr>
        <w:autoSpaceDE w:val="0"/>
        <w:autoSpaceDN w:val="0"/>
        <w:adjustRightInd w:val="0"/>
        <w:spacing w:after="0" w:line="240" w:lineRule="auto"/>
        <w:ind w:firstLine="540"/>
        <w:jc w:val="both"/>
        <w:rPr>
          <w:rFonts w:ascii="Calibri" w:hAnsi="Calibri" w:cs="Calibri"/>
        </w:rPr>
      </w:pPr>
      <w:r>
        <w:rPr>
          <w:rFonts w:ascii="Calibri" w:hAnsi="Calibri" w:cs="Calibri"/>
        </w:rPr>
        <w:t>1. Экспертный совет Высшей аттестационной комиссии при Министерстве науки и высшего образования Российской Федерации (далее - экспертный совет) создается для осуществления экспертизы соответствия диссертаций на соискание ученой степени кандидата наук, на соискание ученой степени доктора наук (далее - диссертации) и аттестационных дел установленным критериям и требованиям, для подготовки заключений по вопросам присуждения ученых степеней, для подготовки заключений по ходатайствам организаций о выдаче разрешений на создание на их базе советов по защите диссертаций на соискание ученой степени кандидата наук, на соискание ученой степени доктора наук (далее - диссертационные советы), по определению и изменению составов диссертационных советов, по определению перечня научных специальностей, по которым диссертационным советам предоставляется право приема диссертаций для защиты, по приостановлению, возобновлению, прекращению деятельности диссертационных советов, по установлению соответствия или несоответствия рецензируемых научных изданий установленным требованиям, а также по вопросам признания ученых степеней и ученых званий, полученных в иностранном государстве, подготовки заключений по апелляциям, поданным на решения диссертационных советов по вопросам присуждения ученых степеней (далее - апелляции), по вопросам лишения (восстановления) ученых степеней, формирования номенклатуры научных специальностей, по которым присуждаются ученые степени, определения направлений исследований в рамках каждой научной специальности и перечня смежных с ней научных специальностей, а также по иным вопросам государственной научной аттестации.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Экспертный совет дает заключения, с учетом которых Высшая аттестационная комиссия при Министерстве науки и высшего образования Российской Федерации (далее - Комиссия) представляет рекомендации в Министерство науки и высшего образования Российской Федерации.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Экспертный совет осуществляет свою деятельность на основании настоящего Положения и руководствуется в своей деятельности </w:t>
      </w:r>
      <w:hyperlink r:id="rId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Минобрнауки России.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Основными принципами деятельности экспертного совета являются компетентность, независимость, объективность, открытость и соблюдение норм профессиональной этики.</w:t>
      </w:r>
    </w:p>
    <w:p w:rsidR="006E0CEC" w:rsidRDefault="006E0CEC" w:rsidP="006E0CEC">
      <w:pPr>
        <w:autoSpaceDE w:val="0"/>
        <w:autoSpaceDN w:val="0"/>
        <w:adjustRightInd w:val="0"/>
        <w:spacing w:before="220" w:after="0" w:line="240" w:lineRule="auto"/>
        <w:ind w:firstLine="540"/>
        <w:jc w:val="both"/>
        <w:rPr>
          <w:rFonts w:ascii="Calibri" w:hAnsi="Calibri" w:cs="Calibri"/>
        </w:rPr>
      </w:pPr>
      <w:bookmarkStart w:id="2" w:name="Par44"/>
      <w:bookmarkEnd w:id="2"/>
      <w:r>
        <w:rPr>
          <w:rFonts w:ascii="Calibri" w:hAnsi="Calibri" w:cs="Calibri"/>
        </w:rPr>
        <w:t>3. Экспертный совет по результатам проведенной экспертизы дает заключения:</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а) о выдаче разрешения на создание диссертационных советов, об определении и изменении их составов, установлении полномочий диссертационных советов, определении перечней научных специальностей, по которым диссертационным советам предоставляется право приема для защиты диссертаций, о приостановлении, возобновлении и прекращении деятельности диссертационных советов;</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о соответствии содержания представленных в аттестационном деле материалов и диссертации установленным </w:t>
      </w:r>
      <w:hyperlink r:id="rId8" w:history="1">
        <w:r>
          <w:rPr>
            <w:rFonts w:ascii="Calibri" w:hAnsi="Calibri" w:cs="Calibri"/>
            <w:color w:val="0000FF"/>
          </w:rPr>
          <w:t>Положением</w:t>
        </w:r>
      </w:hyperlink>
      <w:r>
        <w:rPr>
          <w:rFonts w:ascii="Calibri" w:hAnsi="Calibri" w:cs="Calibri"/>
        </w:rPr>
        <w:t xml:space="preserve"> о присуждении ученых степеней, утвержденным постановлением Правительства Российской Федерации от 24 сентября 2013 г. N 842 (Собрание законодательства Российской Федерации, 2013, N 40, ст. 5074; 2021, N 13, ст. 2252) (далее - </w:t>
      </w:r>
      <w:r>
        <w:rPr>
          <w:rFonts w:ascii="Calibri" w:hAnsi="Calibri" w:cs="Calibri"/>
        </w:rPr>
        <w:lastRenderedPageBreak/>
        <w:t>Положение о присуждении ученых степеней), критериям, которым должна удовлетворять диссертация;</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в) о разрешении провести заседание диссертационного совета по вопросу присуждения соискателю ученой степени доктора наук, представившему в диссертационный совет диссертацию на соискание ученой степени кандидата наук, при возбуждении диссертационным советом соответствующего ходатайства;</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г) о признании ученых степеней и ученых званий, полученных в иностранном государстве;</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д) по апелляциям, поданным на решения диссертационных советов по вопросам присуждения ученых степеней;</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е) по заявлениям о лишении (восстановлении) ученых степеней;</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ж) о перечне кандидатских экзаменов;</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з) о соответствии или несоответствии рецензируемых научных изданий требованиям, установленным Минобрнауки России к рецензируемым научным изданиям, и включении их в перечень рецензируемых научных изданий или исключении их из перечня рецензируемых научных изданий;</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и) об определении международных баз данных, индексирующих научные издания, в которых должны быть опубликованы основные научные результаты диссертации;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к) по проектам правовых актов, в том числе по проектам международных договоров Российской Федерации в сфере подготовки и аттестации научных кадров;</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л) по номенклатуре научных специальностей, по которым присуждаются ученые степени (далее соответственно - номенклатура, научные специальности), содержанию научных специальностей (паспортов), в том числе определению направлений исследований, проводимых в конкретной отрасли науки, разграничению смежных научных специальностей;</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м) по предложениям, заявлениям, жалобам, поступившим в Минобрнауки России;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 о запросе в установленных </w:t>
      </w:r>
      <w:hyperlink r:id="rId9" w:history="1">
        <w:r>
          <w:rPr>
            <w:rFonts w:ascii="Calibri" w:hAnsi="Calibri" w:cs="Calibri"/>
            <w:color w:val="0000FF"/>
          </w:rPr>
          <w:t>Положением</w:t>
        </w:r>
      </w:hyperlink>
      <w:r>
        <w:rPr>
          <w:rFonts w:ascii="Calibri" w:hAnsi="Calibri" w:cs="Calibri"/>
        </w:rPr>
        <w:t xml:space="preserve"> о присуждении ученых степеней случаях у диссертационного совета публикаций соискателей для уточнения основных научных результатов диссертации, а также иных материалов, подтверждающих соответствие диссертации критериям, установленным </w:t>
      </w:r>
      <w:hyperlink r:id="rId10" w:history="1">
        <w:r>
          <w:rPr>
            <w:rFonts w:ascii="Calibri" w:hAnsi="Calibri" w:cs="Calibri"/>
            <w:color w:val="0000FF"/>
          </w:rPr>
          <w:t>Положением</w:t>
        </w:r>
      </w:hyperlink>
      <w:r>
        <w:rPr>
          <w:rFonts w:ascii="Calibri" w:hAnsi="Calibri" w:cs="Calibri"/>
        </w:rPr>
        <w:t xml:space="preserve"> о присуждении ученых степеней;</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 о необходимости обеспечения экспертного совета в установленных </w:t>
      </w:r>
      <w:hyperlink r:id="rId11" w:history="1">
        <w:r>
          <w:rPr>
            <w:rFonts w:ascii="Calibri" w:hAnsi="Calibri" w:cs="Calibri"/>
            <w:color w:val="0000FF"/>
          </w:rPr>
          <w:t>Положением</w:t>
        </w:r>
      </w:hyperlink>
      <w:r>
        <w:rPr>
          <w:rFonts w:ascii="Calibri" w:hAnsi="Calibri" w:cs="Calibri"/>
        </w:rPr>
        <w:t xml:space="preserve"> о присуждении ученых степеней случаях текстом диссертации на соискание ученой степени кандидата наук на бумажном носителе либо в электронной форме;</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п) о запросе у диссертационного совета дополнительных сведений о прохождении процедуры представления к защите и защиты диссертации, по которой подана апелляция на решение данного диссертационного совета, необходимых для рассмотрения вопроса о принятии Минобрнауки России решения по апелляции, поданной на решение данного диссертационного совета по вопросу присуждения ученой степени;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 о запросе в установленных </w:t>
      </w:r>
      <w:hyperlink r:id="rId12" w:history="1">
        <w:r>
          <w:rPr>
            <w:rFonts w:ascii="Calibri" w:hAnsi="Calibri" w:cs="Calibri"/>
            <w:color w:val="0000FF"/>
          </w:rPr>
          <w:t>Положением</w:t>
        </w:r>
      </w:hyperlink>
      <w:r>
        <w:rPr>
          <w:rFonts w:ascii="Calibri" w:hAnsi="Calibri" w:cs="Calibri"/>
        </w:rPr>
        <w:t xml:space="preserve"> о присуждении ученых степеней случаях у диссертационного совета сведений о публикациях и месте работы лица, в отношении которого подано заявление о лишении (восстановлении) ученой степени, необходимых для рассмотрения указанного заявления;</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 о приглашении на заседание экспертного совета соискателя ученой степени, председателя или заместителя председателя диссертационного совета, в котором проходила защита диссертации или подготовлено дополнительное заключение по ней, лиц, подавших апелляции, лиц, подавших заявления о лишении ученой степени, о восстановлении ученой степени, и лиц, в отношении которых поданы указанные заявления, а также иных лиц, имеющих отношение к существу рассматриваемого на этом заседании вопроса, членов других экспертных советов, </w:t>
      </w:r>
      <w:r>
        <w:rPr>
          <w:rFonts w:ascii="Calibri" w:hAnsi="Calibri" w:cs="Calibri"/>
        </w:rPr>
        <w:lastRenderedPageBreak/>
        <w:t xml:space="preserve">ведущих специалистов в соответствующей области науки, в случаях и в порядке, предусмотренных </w:t>
      </w:r>
      <w:hyperlink r:id="rId13" w:history="1">
        <w:r>
          <w:rPr>
            <w:rFonts w:ascii="Calibri" w:hAnsi="Calibri" w:cs="Calibri"/>
            <w:color w:val="0000FF"/>
          </w:rPr>
          <w:t>Положением</w:t>
        </w:r>
      </w:hyperlink>
      <w:r>
        <w:rPr>
          <w:rFonts w:ascii="Calibri" w:hAnsi="Calibri" w:cs="Calibri"/>
        </w:rPr>
        <w:t xml:space="preserve"> о присуждении ученых степеней.</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4. По поручению Комиссии и/или Минобрнауки России экспертный совет дает заключение по иным вопросам в области государственной научной аттестации.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Заключение экспертного совета должно быть полным, объективным и мотивированным.</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6. По решению экспертного совета для рассмотрения отдельных вопросов в области государственной научной аттестации на его заседания могут приглашаться члены других экспертных советов и специалисты в соответствующих областях знаний. Присутствие лиц, не входящих в состав экспертного совета, на заседании экспертного совета допускается с разрешения руководителя подразделения Минобрнауки России, обеспечивающего функции государственной научной аттестации.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7. Члены экспертного совета могут присутствовать на заседании Комиссии при рассмотрении вопросов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w:t>
      </w:r>
    </w:p>
    <w:p w:rsidR="006E0CEC" w:rsidRDefault="006E0CEC" w:rsidP="006E0CEC">
      <w:pPr>
        <w:autoSpaceDE w:val="0"/>
        <w:autoSpaceDN w:val="0"/>
        <w:adjustRightInd w:val="0"/>
        <w:spacing w:before="220" w:after="0" w:line="240" w:lineRule="auto"/>
        <w:ind w:firstLine="540"/>
        <w:jc w:val="both"/>
        <w:rPr>
          <w:rFonts w:ascii="Calibri" w:hAnsi="Calibri" w:cs="Calibri"/>
        </w:rPr>
      </w:pPr>
      <w:bookmarkStart w:id="3" w:name="Par66"/>
      <w:bookmarkEnd w:id="3"/>
      <w:r>
        <w:rPr>
          <w:rFonts w:ascii="Calibri" w:hAnsi="Calibri" w:cs="Calibri"/>
        </w:rPr>
        <w:t>8. Экспертный совет состоит из председателя, заместителей председателя, ученого секретаря (далее - руководство экспертного совета) и членов экспертного совета.</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Председатель экспертного совета руководит работой экспертного совета.</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Численность состава экспертного совета (руководства экспертного совета и членов экспертного совета) должна быть не менее 30 человек.</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Председатель, заместители председателя, члены экспертного совета должны иметь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обладателю ученой степени доктора наук, полученной в Российской Федерации. Ученым секретарем экспертного совета может быть лицо, имеющее ученую степень кандидата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обладателю ученой степени кандидата наук, полученной в Российской Федерации.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 экспертного совета формируется из числа ведущих ученых и специалистов в области науки, техники, образования и культуры, которые за последние 5 лет, предшествующих включению в состав экспертного совета, имеют не менее 10 публикаций в рецензируемых научных изданиях и (или) патентов (свидетельств) на полезную модель, патентов на промышленный образец, патентов на селекционные достижения, свидетельств на программы для электронных вычислительных машин, базы данных, топологий интегральных микросхем.</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состав экспертного совета не могут входить руководители образовательных организаций высшего образования, образовательных организаций дополнительного профессионального образования, научных организаций, государственные служащие, председатели диссертационных советов, а также специалисты, являющиеся научными руководителями (консультантами) одного и более лиц, в отношении которых Минобрнауки России в течение 5 лет, предшествующих представлению рекомендаций организаций, указанных в </w:t>
      </w:r>
      <w:hyperlink w:anchor="Par73" w:history="1">
        <w:r>
          <w:rPr>
            <w:rFonts w:ascii="Calibri" w:hAnsi="Calibri" w:cs="Calibri"/>
            <w:color w:val="0000FF"/>
          </w:rPr>
          <w:t>пункте 9</w:t>
        </w:r>
      </w:hyperlink>
      <w:r>
        <w:rPr>
          <w:rFonts w:ascii="Calibri" w:hAnsi="Calibri" w:cs="Calibri"/>
        </w:rPr>
        <w:t xml:space="preserve"> настоящего Положения, о включении данного специалиста в состав экспертного совета, приняты решения о лишении ученой степени.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Председатель, заместители председателя и ученый секретарь экспертного совета не должны являться работниками одной организации.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bookmarkStart w:id="4" w:name="Par73"/>
      <w:bookmarkEnd w:id="4"/>
      <w:r>
        <w:rPr>
          <w:rFonts w:ascii="Calibri" w:hAnsi="Calibri" w:cs="Calibri"/>
        </w:rPr>
        <w:t xml:space="preserve">9. Экспертные советы формируются Комиссией из числа ведущих ученых и специалистов в области науки, техники, образования и культуры с учетом рекомендаций государственных академий наук, Общероссийской общественной организации "Российский Союз ректоров", ведущих образовательных организаций высшего образования, научных и иных организаций (далее </w:t>
      </w:r>
      <w:r>
        <w:rPr>
          <w:rFonts w:ascii="Calibri" w:hAnsi="Calibri" w:cs="Calibri"/>
        </w:rPr>
        <w:lastRenderedPageBreak/>
        <w:t>- организации) и утверждаются Минобрнауки России сроком на 4 года с последующим обновлением не менее чем на 25 процентов состава экспертного совета, утвержденного на момент его формирования. Руководство экспертного совета, члены экспертного совета не могут исполнять свои полномочия более двух сроков подряд.</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формирования (обновления составов) экспертных советов, а также при внесении изменений в состав экспертного совета Минобрнауки России размещает на официальном сайте Комиссии в информационно-телекоммуникационной сети "Интернет" (далее - официальный сайт Комиссии в сети Интернет) информацию о начале представления в Минобрнауки России предложений организаций по кандидатам в члены экспертных советов (далее - предложения по кандидатам). Срок представления предложений по кандидатам должен составлять не менее 2 месяцев со дня размещения данной информации.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течение 10 рабочих дней со дня окончания срока представления предложений по кандидатам Минобрнауки России размещает информацию о кандидатах в члены экспертных советов на официальном сайте Комиссии в сети Интернет.</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течение 15 дней со дня размещения информации о кандидатах в члены экспертных советов на официальном сайте Комиссии в сети Интернет организации вправе представить в Минобрнауки России свои мотивированные возражения против включения представленных кандидатов в члены экспертных советов (далее - мотивированные возражения).</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Комиссия в течение 1 месяца со дня окончания представления организациями мотивированных возражений рассматривает поступившие предложения по кандидатам и мотивированные возражения, проверяет соответствие предложенных кандидатов в члены экспертных советов требованиям, указанным в </w:t>
      </w:r>
      <w:hyperlink w:anchor="Par66" w:history="1">
        <w:r>
          <w:rPr>
            <w:rFonts w:ascii="Calibri" w:hAnsi="Calibri" w:cs="Calibri"/>
            <w:color w:val="0000FF"/>
          </w:rPr>
          <w:t>пункте 8</w:t>
        </w:r>
      </w:hyperlink>
      <w:r>
        <w:rPr>
          <w:rFonts w:ascii="Calibri" w:hAnsi="Calibri" w:cs="Calibri"/>
        </w:rPr>
        <w:t xml:space="preserve"> настоящего Положения, и дает рекомендацию Минобрнауки России о количестве экспертных советов и их составе или об изменении в составах отдельных экспертных советов.</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основании рекомендации Комиссии Минобрнауки России утверждает составы экспертных советов или вносит изменения в составы экспертных советов.</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Для обсуждения заключений, указанных в </w:t>
      </w:r>
      <w:hyperlink w:anchor="Par44" w:history="1">
        <w:r>
          <w:rPr>
            <w:rFonts w:ascii="Calibri" w:hAnsi="Calibri" w:cs="Calibri"/>
            <w:color w:val="0000FF"/>
          </w:rPr>
          <w:t>пункте 3</w:t>
        </w:r>
      </w:hyperlink>
      <w:r>
        <w:rPr>
          <w:rFonts w:ascii="Calibri" w:hAnsi="Calibri" w:cs="Calibri"/>
        </w:rPr>
        <w:t xml:space="preserve"> настоящего Положения, председатель экспертного совета назначает докладчиков из числа членов экспертного совета для представления доклада по обсуждаемому вопросу (далее - докладчики).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11. Члены экспертного совета обязаны участвовать в заседаниях экспертного совета очно или в удаленном интерактивном режиме (с использованием видео-конференц-связи при условии аудиовизуального контакта с участниками заседания) (далее - удаленный интерактивный режим), по поручению председателя экспертного совета подготавливать проекты заключений экспертного совета.</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выполнение обязанностей члена экспертного совета может повлечь за собой конфликт интересов, способный повлиять на полноту и объективность принимаемых решений, член экспертного совета обязан заявить самоотвод до начала проведения заседания экспертного совета. В этом случае член экспертного совета в обсуждении вопроса не участвует и не голосует.</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В обсуждении диссертации и голосовании по ней не могут принимать участие члены экспертного совета, являющиеся членами диссертационного совета, в котором она защищалась, работниками организации, в которой выполнялась данная диссертация, а также научными руководителями и научными консультантами соискателя ученой степени, представившего данную диссертацию к защите.</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12. Организация работы по подготовке заседаний экспертного совета, контроль за сохранностью аттестационных дел, своевременным их рассмотрением осуществляется ученым секретарем экспертного совета.</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Перед началом заседания ученый секретарь экспертного совета осуществляет регистрацию членов экспертного совета, участвующих в заседании в удаленном интерактивном режиме, и </w:t>
      </w:r>
      <w:r>
        <w:rPr>
          <w:rFonts w:ascii="Calibri" w:hAnsi="Calibri" w:cs="Calibri"/>
        </w:rPr>
        <w:lastRenderedPageBreak/>
        <w:t>проводит идентификацию соискателя ученой степени и иных лиц в случае их участия на основании удостоверяющих личность документов.</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13. Заседания экспертного совета проводятся под руководством председателя экспертного совета, а в его отсутствие - заместителя председателя экспертного совета, определенного председателем экспертного совета.</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14. При проведении заседания экспертного совета в удаленном интерактивном режиме председательствующий на заседании экспертного совета и ученый секретарь экспертного совета обязаны находиться в определенном Минобрнауки России помещении, оснащенном необходимым оборудованием и средствами связи, обеспечивающими удаленный интерактивный режим работы.</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Приглашенные на заседание экспертного совета в соответствии с </w:t>
      </w:r>
      <w:hyperlink r:id="rId14" w:history="1">
        <w:r>
          <w:rPr>
            <w:rFonts w:ascii="Calibri" w:hAnsi="Calibri" w:cs="Calibri"/>
            <w:color w:val="0000FF"/>
          </w:rPr>
          <w:t>Положением</w:t>
        </w:r>
      </w:hyperlink>
      <w:r>
        <w:rPr>
          <w:rFonts w:ascii="Calibri" w:hAnsi="Calibri" w:cs="Calibri"/>
        </w:rPr>
        <w:t xml:space="preserve"> о присуждении ученых степеней соискатель ученой степени, а также иные лица вправе присутствовать на заседании экспертного совета в удаленном интерактивном режиме в случае направления в Минобрнауки России не позднее чем за 5 рабочих дней до планируемой даты заседания экспертного совета заявления, в котором указываются сведения, необходимые для проведения авторизации при подключении к заседанию экспертного совета в удаленном интерактивном режиме, адрес (адреса) электронной почты, согласие на участие в заседании экспертного совета в удаленном интерактивном режиме (далее - заявление).</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позднее чем за 1 рабочий день до даты заседания экспертного совета лицам, указанным в настоящем пункте, подразделением Минобрнауки России, обеспечивающим функции государственной научной аттестации, направляются данные для подключения в удаленном интерактивном режиме к заседанию экспертного совета на указанный в заявлении адрес (адреса) электронной почты.</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Соискатель ученой степени и иные лица участвуют в заседании экспертного совета, проводимого в удаленном интерактивном режиме, только на время рассмотрения вопроса, по которому они приглашены.</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Рассмотрение вопроса, включенного в повестку заседания экспертного совета, проводимого в удаленном интерактивном режиме, переносится на очередное заседание в случае, если в ходе данного заседания произошел разрыв </w:t>
      </w:r>
      <w:proofErr w:type="spellStart"/>
      <w:r>
        <w:rPr>
          <w:rFonts w:ascii="Calibri" w:hAnsi="Calibri" w:cs="Calibri"/>
        </w:rPr>
        <w:t>аудиовидеосвязи</w:t>
      </w:r>
      <w:proofErr w:type="spellEnd"/>
      <w:r>
        <w:rPr>
          <w:rFonts w:ascii="Calibri" w:hAnsi="Calibri" w:cs="Calibri"/>
        </w:rPr>
        <w:t xml:space="preserve"> с участником (участниками) заседания экспертного совета и (или) возникли технические неполадки, повлекшие невозможность рассмотрения данного вопроса (далее соответственно - разрыв связи, технические неполадки).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разрыва связи с соискателем ученой степени или иным </w:t>
      </w:r>
      <w:proofErr w:type="gramStart"/>
      <w:r>
        <w:rPr>
          <w:rFonts w:ascii="Calibri" w:hAnsi="Calibri" w:cs="Calibri"/>
        </w:rPr>
        <w:t>лицом</w:t>
      </w:r>
      <w:proofErr w:type="gramEnd"/>
      <w:r>
        <w:rPr>
          <w:rFonts w:ascii="Calibri" w:hAnsi="Calibri" w:cs="Calibri"/>
        </w:rPr>
        <w:t xml:space="preserve"> или возникновения технических неполадок соискатель ученой степени или иное лицо приглашаются на очередное заседание экспертного совета.</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17. На заседании экспертного совета имеет право присутствовать представитель подразделения Минобрнауки России, обеспечивающего функции государственной научной аттестации.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18. Диссертации, выполненные по темам, охватывающим несколько научных специальностей или отраслей науки, направляются на рассмотрение нескольких экспертных советов.</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19. Заключения экспертного совета принимаются открытым голосованием. Заключение считается принятым, если за него проголосовало не менее двух третей от числа лиц, входящих в состав экспертного совета и присутствующих на заседании, в том числе в удаленном интерактивном режиме.</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20. Заключения экспертного совета подписываются председательствующим на его заседании, ученым секретарем экспертного совета, докладчиками.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Докладчики из числа членов экспертного совета, назначенные председателем экспертного совета для представления доклада по обсуждаемым в рамках заседания вопросам, участвующие в заседании экспертного совета в удаленном интерактивном режиме, направляют ученому </w:t>
      </w:r>
      <w:r>
        <w:rPr>
          <w:rFonts w:ascii="Calibri" w:hAnsi="Calibri" w:cs="Calibri"/>
        </w:rPr>
        <w:lastRenderedPageBreak/>
        <w:t>секретарю экспертного совета подписанные ими проекты заключений экспертного совета по указанным вопросам в виде сканированных копий (файл в формате PDF).</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Заключения экспертного совета представляются на заседаниях Комиссии председателем экспертного совета или его заместителем либо докладчиком.</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21. В случае невыполнения или ненадлежащего выполнения членом экспертного совета возложенных на него обязанностей Минобрнауки России вправе исключить его из состава экспертного совета на основании рекомендации Комиссии.</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Информация об исключении лица из состава экспертного совета размещается на официальном сайте Комиссии в сети Интернет.</w:t>
      </w:r>
    </w:p>
    <w:p w:rsidR="006E0CEC" w:rsidRDefault="006E0CEC" w:rsidP="006E0CEC">
      <w:pPr>
        <w:autoSpaceDE w:val="0"/>
        <w:autoSpaceDN w:val="0"/>
        <w:adjustRightInd w:val="0"/>
        <w:spacing w:before="220" w:after="0" w:line="240" w:lineRule="auto"/>
        <w:ind w:firstLine="540"/>
        <w:jc w:val="both"/>
        <w:rPr>
          <w:rFonts w:ascii="Calibri" w:hAnsi="Calibri" w:cs="Calibri"/>
        </w:rPr>
      </w:pPr>
      <w:r>
        <w:rPr>
          <w:rFonts w:ascii="Calibri" w:hAnsi="Calibri" w:cs="Calibri"/>
        </w:rPr>
        <w:t>22. Председатель экспертного совета представляет председателю Комиссии и руководителю подразделения Минобрнауки России, обеспечивающего функции государственной научной аттестации, отчет о работе экспертного совета за год не позднее 20 января года, следующего за отчетным.</w:t>
      </w:r>
    </w:p>
    <w:p w:rsidR="00FC75B2" w:rsidRDefault="00FC75B2"/>
    <w:sectPr w:rsidR="00FC75B2" w:rsidSect="008D39C4">
      <w:pgSz w:w="11905" w:h="16838"/>
      <w:pgMar w:top="1134" w:right="850" w:bottom="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EC"/>
    <w:rsid w:val="006E0CEC"/>
    <w:rsid w:val="007B6549"/>
    <w:rsid w:val="00F77E32"/>
    <w:rsid w:val="00FC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CC9ED-7FB7-4EA9-8D8F-448619E1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6C4AA50A44AB9A9DD239A90F448D2E6FB1A5AFBFBE49B82EE566604BFA11CFC529E0F2E055D210B732A427325AA61AFAFE61F10E7F851m3I0M" TargetMode="External"/><Relationship Id="rId13" Type="http://schemas.openxmlformats.org/officeDocument/2006/relationships/hyperlink" Target="consultantplus://offline/ref=0286C4AA50A44AB9A9DD239A90F448D2E6FB1A5AFBFBE49B82EE566604BFA11CFC529E0F2E055D210B732A427325AA61AFAFE61F10E7F851m3I0M" TargetMode="External"/><Relationship Id="rId3" Type="http://schemas.openxmlformats.org/officeDocument/2006/relationships/webSettings" Target="webSettings.xml"/><Relationship Id="rId7" Type="http://schemas.openxmlformats.org/officeDocument/2006/relationships/hyperlink" Target="consultantplus://offline/ref=0286C4AA50A44AB9A9DD239A90F448D2E7FA1856F0A9B399D3BB58630CEFFB0CEA1B920D30045F3D0D787Cm1I2M" TargetMode="External"/><Relationship Id="rId12" Type="http://schemas.openxmlformats.org/officeDocument/2006/relationships/hyperlink" Target="consultantplus://offline/ref=0286C4AA50A44AB9A9DD239A90F448D2E6FB1A5AFBFBE49B82EE566604BFA11CFC529E0F2E055D210B732A427325AA61AFAFE61F10E7F851m3I0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86C4AA50A44AB9A9DD239A90F448D2E4FB1B5AFFFDE49B82EE566604BFA11CFC529E0F2E055D2308732A427325AA61AFAFE61F10E7F851m3I0M" TargetMode="External"/><Relationship Id="rId11" Type="http://schemas.openxmlformats.org/officeDocument/2006/relationships/hyperlink" Target="consultantplus://offline/ref=0286C4AA50A44AB9A9DD239A90F448D2E6FB1A5AFBFBE49B82EE566604BFA11CFC529E0F2E055D210B732A427325AA61AFAFE61F10E7F851m3I0M" TargetMode="External"/><Relationship Id="rId5" Type="http://schemas.openxmlformats.org/officeDocument/2006/relationships/hyperlink" Target="consultantplus://offline/ref=0286C4AA50A44AB9A9DD239A90F448D2E4FB1A53F8F8E49B82EE566604BFA11CEE52C6032F0643220D667C1335m7I1M" TargetMode="External"/><Relationship Id="rId15" Type="http://schemas.openxmlformats.org/officeDocument/2006/relationships/fontTable" Target="fontTable.xml"/><Relationship Id="rId10" Type="http://schemas.openxmlformats.org/officeDocument/2006/relationships/hyperlink" Target="consultantplus://offline/ref=0286C4AA50A44AB9A9DD239A90F448D2E6FB1A5AFBFBE49B82EE566604BFA11CFC529E0F2E055D210B732A427325AA61AFAFE61F10E7F851m3I0M" TargetMode="External"/><Relationship Id="rId4" Type="http://schemas.openxmlformats.org/officeDocument/2006/relationships/hyperlink" Target="consultantplus://offline/ref=0286C4AA50A44AB9A9DD239A90F448D2E6FB165AFFFDE49B82EE566604BFA11CFC529E0C2D0E09724B2D7312346EA662B2B3E71Fm0IFM" TargetMode="External"/><Relationship Id="rId9" Type="http://schemas.openxmlformats.org/officeDocument/2006/relationships/hyperlink" Target="consultantplus://offline/ref=0286C4AA50A44AB9A9DD239A90F448D2E6FB1A5AFBFBE49B82EE566604BFA11CFC529E0F2E055D210B732A427325AA61AFAFE61F10E7F851m3I0M" TargetMode="External"/><Relationship Id="rId14" Type="http://schemas.openxmlformats.org/officeDocument/2006/relationships/hyperlink" Target="consultantplus://offline/ref=0286C4AA50A44AB9A9DD239A90F448D2E6FB1A5AFBFBE49B82EE566604BFA11CFC529E0F2E055D210B732A427325AA61AFAFE61F10E7F851m3I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Михаил Сергеевич</dc:creator>
  <cp:keywords/>
  <dc:description/>
  <cp:lastModifiedBy>Козлов Михаил Сергеевич</cp:lastModifiedBy>
  <cp:revision>1</cp:revision>
  <dcterms:created xsi:type="dcterms:W3CDTF">2021-12-13T12:08:00Z</dcterms:created>
  <dcterms:modified xsi:type="dcterms:W3CDTF">2021-12-13T12:09:00Z</dcterms:modified>
</cp:coreProperties>
</file>